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4645C" w14:textId="77777777" w:rsidR="00A61C67" w:rsidRDefault="00A61C67" w:rsidP="00A61C67">
      <w:pPr>
        <w:jc w:val="center"/>
        <w:rPr>
          <w:b/>
          <w:bCs/>
          <w:sz w:val="56"/>
          <w:szCs w:val="52"/>
        </w:rPr>
      </w:pPr>
    </w:p>
    <w:p w14:paraId="125B13F6" w14:textId="77777777" w:rsidR="00A61C67" w:rsidRPr="00AB2139" w:rsidRDefault="00A61C67" w:rsidP="00A61C67">
      <w:pPr>
        <w:jc w:val="center"/>
        <w:rPr>
          <w:b/>
          <w:bCs/>
          <w:sz w:val="56"/>
          <w:szCs w:val="52"/>
        </w:rPr>
      </w:pPr>
      <w:r w:rsidRPr="00AB2139">
        <w:rPr>
          <w:b/>
          <w:bCs/>
          <w:sz w:val="56"/>
          <w:szCs w:val="52"/>
        </w:rPr>
        <w:t>INFORMACJA BIOZ</w:t>
      </w:r>
    </w:p>
    <w:p w14:paraId="4B1985A1" w14:textId="77777777" w:rsidR="00A61C67" w:rsidRPr="00AB2139" w:rsidRDefault="00A61C67" w:rsidP="00A61C67">
      <w:pPr>
        <w:jc w:val="center"/>
        <w:rPr>
          <w:b/>
          <w:bCs/>
          <w:sz w:val="56"/>
          <w:szCs w:val="52"/>
        </w:rPr>
      </w:pPr>
    </w:p>
    <w:p w14:paraId="2D285359" w14:textId="77777777" w:rsidR="00A61C67" w:rsidRPr="00AB2139" w:rsidRDefault="00A61C67" w:rsidP="00A61C67">
      <w:pPr>
        <w:jc w:val="center"/>
        <w:rPr>
          <w:b/>
          <w:bCs/>
          <w:sz w:val="36"/>
          <w:szCs w:val="36"/>
        </w:rPr>
      </w:pPr>
      <w:r w:rsidRPr="00AB2139">
        <w:rPr>
          <w:b/>
          <w:bCs/>
          <w:sz w:val="36"/>
          <w:szCs w:val="36"/>
        </w:rPr>
        <w:t>„INFORMACJA DOTYCZĄCA BEZPIECZEŃSTWA I OCHRONY ZDROWIA”</w:t>
      </w:r>
    </w:p>
    <w:p w14:paraId="7F123959" w14:textId="77777777" w:rsidR="00A61C67" w:rsidRDefault="00A61C67" w:rsidP="00A61C67">
      <w:pPr>
        <w:jc w:val="center"/>
      </w:pPr>
    </w:p>
    <w:p w14:paraId="37B16D45" w14:textId="77777777" w:rsidR="00143075" w:rsidRDefault="00143075" w:rsidP="00143075">
      <w:pPr>
        <w:pStyle w:val="Podtytu"/>
        <w:spacing w:after="0"/>
      </w:pPr>
      <w:r>
        <w:t>Gmina Węgliniec</w:t>
      </w:r>
    </w:p>
    <w:p w14:paraId="2CB9B274" w14:textId="77777777" w:rsidR="00143075" w:rsidRDefault="00143075" w:rsidP="00143075">
      <w:pPr>
        <w:rPr>
          <w:rFonts w:eastAsiaTheme="minorEastAsia"/>
          <w:color w:val="000000"/>
          <w:spacing w:val="15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Theme="minorEastAsia"/>
          <w:color w:val="000000"/>
          <w:spacing w:val="15"/>
        </w:rPr>
        <w:t>Ul. Sikorskiego 3, 59-940 Węgliniec</w:t>
      </w:r>
    </w:p>
    <w:p w14:paraId="6AFFE36E" w14:textId="77777777" w:rsidR="00143075" w:rsidRDefault="00143075" w:rsidP="00143075">
      <w:pPr>
        <w:spacing w:after="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NAZWA ZAMIERZENIA</w:t>
      </w:r>
      <w:r>
        <w:rPr>
          <w:rFonts w:eastAsiaTheme="minorEastAsia"/>
          <w:color w:val="000000"/>
          <w:spacing w:val="15"/>
        </w:rPr>
        <w:tab/>
        <w:t xml:space="preserve">„Budowa sieci kanalizacji sanitarnej </w:t>
      </w:r>
    </w:p>
    <w:p w14:paraId="75C4E440" w14:textId="77777777" w:rsidR="00143075" w:rsidRDefault="00143075" w:rsidP="00143075">
      <w:pPr>
        <w:ind w:left="3540" w:hanging="354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BUDOWLANEGO</w:t>
      </w:r>
      <w:r w:rsidRPr="00007DAD">
        <w:rPr>
          <w:rFonts w:eastAsiaTheme="minorEastAsia"/>
          <w:b/>
          <w:bCs/>
          <w:color w:val="000000"/>
          <w:spacing w:val="15"/>
        </w:rPr>
        <w:tab/>
      </w:r>
      <w:r>
        <w:rPr>
          <w:rFonts w:eastAsiaTheme="minorEastAsia"/>
          <w:b/>
          <w:bCs/>
          <w:color w:val="000000"/>
          <w:spacing w:val="15"/>
        </w:rPr>
        <w:t xml:space="preserve">w </w:t>
      </w:r>
      <w:r>
        <w:rPr>
          <w:rFonts w:eastAsiaTheme="minorEastAsia"/>
          <w:color w:val="000000"/>
          <w:spacing w:val="15"/>
        </w:rPr>
        <w:t>ul. Ratuszowej w Ruszowie”</w:t>
      </w:r>
    </w:p>
    <w:p w14:paraId="1D755DAB" w14:textId="77777777" w:rsidR="00143075" w:rsidRDefault="00143075" w:rsidP="00143075">
      <w:pPr>
        <w:spacing w:after="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ADRES OBIEKTU</w:t>
      </w:r>
      <w:r>
        <w:rPr>
          <w:rFonts w:eastAsiaTheme="minorEastAsia"/>
          <w:color w:val="000000"/>
          <w:spacing w:val="15"/>
        </w:rPr>
        <w:t xml:space="preserve"> </w:t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  <w:t>gm. Węgliniec, m. Ruszów</w:t>
      </w:r>
    </w:p>
    <w:p w14:paraId="3A972AAF" w14:textId="77777777" w:rsidR="00143075" w:rsidRDefault="00143075" w:rsidP="00143075">
      <w:pPr>
        <w:rPr>
          <w:rFonts w:eastAsiaTheme="minorEastAsia"/>
          <w:b/>
          <w:bCs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BUDOWLANEGO</w:t>
      </w:r>
    </w:p>
    <w:p w14:paraId="544D52F1" w14:textId="77777777" w:rsidR="00143075" w:rsidRDefault="00143075" w:rsidP="00143075">
      <w:pPr>
        <w:spacing w:after="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KATEGORIA OBIEKTU</w:t>
      </w:r>
      <w:r>
        <w:rPr>
          <w:rFonts w:eastAsiaTheme="minorEastAsia"/>
          <w:color w:val="000000"/>
          <w:spacing w:val="15"/>
        </w:rPr>
        <w:tab/>
        <w:t xml:space="preserve">kategoria XXVI wg. Ustawy Prawo Budowlane </w:t>
      </w:r>
    </w:p>
    <w:p w14:paraId="3573B973" w14:textId="2670CBE2" w:rsidR="00143075" w:rsidRDefault="00143075" w:rsidP="00143075">
      <w:pPr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BUDOWLANEGO</w:t>
      </w:r>
      <w:r w:rsidRPr="00007DAD">
        <w:rPr>
          <w:rFonts w:eastAsiaTheme="minorEastAsia"/>
          <w:b/>
          <w:bCs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  <w:t xml:space="preserve">- sieć kanalizacji </w:t>
      </w:r>
      <w:r w:rsidR="005741B7">
        <w:rPr>
          <w:rFonts w:eastAsiaTheme="minorEastAsia"/>
          <w:color w:val="000000"/>
          <w:spacing w:val="15"/>
        </w:rPr>
        <w:t>sanitarnej</w:t>
      </w:r>
    </w:p>
    <w:p w14:paraId="504A5EF6" w14:textId="05B7B755" w:rsidR="005741B7" w:rsidRPr="001E21A2" w:rsidRDefault="005741B7" w:rsidP="00143075">
      <w:pPr>
        <w:rPr>
          <w:rFonts w:eastAsiaTheme="minorEastAsia"/>
          <w:color w:val="000000"/>
          <w:spacing w:val="15"/>
        </w:rPr>
      </w:pP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  <w:t>- sieć wodociągowa</w:t>
      </w:r>
    </w:p>
    <w:p w14:paraId="339E38B6" w14:textId="77777777" w:rsidR="00143075" w:rsidRPr="005D38B9" w:rsidRDefault="00143075" w:rsidP="00143075">
      <w:pPr>
        <w:rPr>
          <w:rFonts w:eastAsiaTheme="minorEastAsia"/>
          <w:color w:val="000000"/>
          <w:spacing w:val="15"/>
        </w:rPr>
      </w:pPr>
    </w:p>
    <w:p w14:paraId="57F25FFA" w14:textId="77777777" w:rsidR="00143075" w:rsidRDefault="00143075" w:rsidP="00143075">
      <w:pPr>
        <w:spacing w:after="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POZOSTAŁE DANE</w:t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  <w:t>Jednostka ewidencyjna: 022506_5 Węgliniec</w:t>
      </w:r>
    </w:p>
    <w:p w14:paraId="0858ED10" w14:textId="77777777" w:rsidR="00143075" w:rsidRDefault="00143075" w:rsidP="00143075">
      <w:pPr>
        <w:spacing w:after="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ADRESOWE</w:t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  <w:t>Obręb ewidencyjny: 0006 Ruszów</w:t>
      </w:r>
    </w:p>
    <w:p w14:paraId="568B4039" w14:textId="1AF3AEC5" w:rsidR="00143075" w:rsidRDefault="00143075" w:rsidP="00143075">
      <w:pPr>
        <w:ind w:left="3540"/>
        <w:rPr>
          <w:rFonts w:eastAsiaTheme="minorEastAsia"/>
          <w:color w:val="000000"/>
          <w:spacing w:val="15"/>
        </w:rPr>
      </w:pPr>
      <w:r>
        <w:rPr>
          <w:rFonts w:eastAsiaTheme="minorEastAsia"/>
          <w:color w:val="000000"/>
          <w:spacing w:val="15"/>
        </w:rPr>
        <w:t xml:space="preserve">Numer działki ewidencyjnej: 853, </w:t>
      </w:r>
      <w:r w:rsidR="003468F3">
        <w:rPr>
          <w:rFonts w:eastAsiaTheme="minorEastAsia"/>
          <w:color w:val="000000"/>
          <w:spacing w:val="15"/>
        </w:rPr>
        <w:t>856</w:t>
      </w:r>
      <w:r>
        <w:rPr>
          <w:rFonts w:eastAsiaTheme="minorEastAsia"/>
          <w:color w:val="000000"/>
          <w:spacing w:val="15"/>
        </w:rPr>
        <w:t>, 252/6.</w:t>
      </w:r>
    </w:p>
    <w:p w14:paraId="5F76AB4D" w14:textId="1154E0B4" w:rsidR="00A61C67" w:rsidRDefault="00A61C67" w:rsidP="00766909">
      <w:pPr>
        <w:spacing w:after="0"/>
      </w:pPr>
    </w:p>
    <w:p w14:paraId="669691DF" w14:textId="77777777" w:rsidR="00A61C67" w:rsidRPr="00AB2139" w:rsidRDefault="00A61C67" w:rsidP="00A61C67">
      <w:pPr>
        <w:spacing w:after="0"/>
        <w:rPr>
          <w:rFonts w:eastAsiaTheme="minorEastAsia" w:cs="Times New Roman"/>
          <w:b/>
          <w:bCs/>
          <w:color w:val="000000"/>
          <w:spacing w:val="15"/>
        </w:rPr>
      </w:pPr>
      <w:r w:rsidRPr="00AB2139">
        <w:rPr>
          <w:b/>
          <w:bCs/>
        </w:rPr>
        <w:t>PROEJKTANT:</w:t>
      </w:r>
      <w:r w:rsidRPr="00AB2139">
        <w:rPr>
          <w:rFonts w:eastAsiaTheme="minorEastAsia" w:cs="Times New Roman"/>
          <w:b/>
          <w:bCs/>
          <w:color w:val="000000"/>
          <w:spacing w:val="15"/>
        </w:rPr>
        <w:tab/>
      </w:r>
      <w:r w:rsidRPr="00AB2139">
        <w:rPr>
          <w:rFonts w:eastAsiaTheme="minorEastAsia" w:cs="Times New Roman"/>
          <w:b/>
          <w:bCs/>
          <w:color w:val="000000"/>
          <w:spacing w:val="15"/>
        </w:rPr>
        <w:tab/>
      </w:r>
      <w:r w:rsidRPr="00AB2139">
        <w:rPr>
          <w:rFonts w:eastAsiaTheme="minorEastAsia" w:cs="Times New Roman"/>
          <w:b/>
          <w:bCs/>
          <w:color w:val="000000"/>
          <w:spacing w:val="15"/>
        </w:rPr>
        <w:tab/>
      </w:r>
      <w:r w:rsidRPr="00AB2139">
        <w:rPr>
          <w:rFonts w:eastAsiaTheme="minorEastAsia" w:cs="Times New Roman"/>
          <w:color w:val="000000"/>
          <w:spacing w:val="15"/>
        </w:rPr>
        <w:t>mgr inż. Rodryk Świerczok</w:t>
      </w:r>
    </w:p>
    <w:p w14:paraId="3966FD3E" w14:textId="77777777" w:rsidR="00A61C67" w:rsidRDefault="00A61C67" w:rsidP="00A61C67">
      <w:pPr>
        <w:spacing w:after="0"/>
      </w:pPr>
      <w:r w:rsidRPr="00AB2139">
        <w:rPr>
          <w:rFonts w:eastAsiaTheme="minorEastAsia" w:cs="Times New Roman"/>
          <w:b/>
          <w:bCs/>
          <w:color w:val="000000"/>
          <w:spacing w:val="15"/>
        </w:rPr>
        <w:t>SPORZĄDZAJĄCY</w:t>
      </w:r>
      <w:r>
        <w:tab/>
      </w:r>
      <w:r>
        <w:tab/>
      </w:r>
      <w:r w:rsidRPr="00AB2139">
        <w:t>595/01/DUW</w:t>
      </w:r>
    </w:p>
    <w:p w14:paraId="3F0DF636" w14:textId="77777777" w:rsidR="00A61C67" w:rsidRDefault="00A61C67" w:rsidP="00A61C67">
      <w:pPr>
        <w:spacing w:after="0"/>
      </w:pPr>
    </w:p>
    <w:p w14:paraId="15AB426C" w14:textId="77777777" w:rsidR="00A61C67" w:rsidRDefault="00A61C67" w:rsidP="00A61C67">
      <w:pPr>
        <w:spacing w:after="0"/>
      </w:pPr>
    </w:p>
    <w:p w14:paraId="661FE3AD" w14:textId="77777777" w:rsidR="00A61C67" w:rsidRDefault="00A61C67" w:rsidP="00A61C67">
      <w:pPr>
        <w:spacing w:after="0"/>
      </w:pPr>
    </w:p>
    <w:p w14:paraId="372BBA80" w14:textId="77777777" w:rsidR="00143075" w:rsidRDefault="00143075" w:rsidP="00A61C67">
      <w:pPr>
        <w:spacing w:after="0"/>
      </w:pPr>
    </w:p>
    <w:p w14:paraId="239E9AA4" w14:textId="77777777" w:rsidR="00143075" w:rsidRDefault="00143075" w:rsidP="00A61C67">
      <w:pPr>
        <w:spacing w:after="0"/>
      </w:pPr>
    </w:p>
    <w:p w14:paraId="169F4CC3" w14:textId="77777777" w:rsidR="00143075" w:rsidRDefault="00143075" w:rsidP="00A61C67">
      <w:pPr>
        <w:spacing w:after="0"/>
      </w:pPr>
    </w:p>
    <w:p w14:paraId="78509DBE" w14:textId="77777777" w:rsidR="00143075" w:rsidRDefault="00143075" w:rsidP="00A61C67">
      <w:pPr>
        <w:spacing w:after="0"/>
      </w:pPr>
    </w:p>
    <w:p w14:paraId="47C0781C" w14:textId="77777777" w:rsidR="00143075" w:rsidRDefault="00143075" w:rsidP="00A61C67">
      <w:pPr>
        <w:spacing w:after="0"/>
      </w:pPr>
    </w:p>
    <w:p w14:paraId="323BD341" w14:textId="5BEE0D47" w:rsidR="00FB36B5" w:rsidRPr="00226FE1" w:rsidRDefault="00A61C67" w:rsidP="00226FE1">
      <w:pPr>
        <w:tabs>
          <w:tab w:val="left" w:pos="3402"/>
        </w:tabs>
        <w:rPr>
          <w:rFonts w:eastAsiaTheme="minorEastAsia" w:cs="Times New Roman"/>
          <w:color w:val="000000"/>
          <w:spacing w:val="15"/>
        </w:rPr>
      </w:pPr>
      <w:r>
        <w:rPr>
          <w:rFonts w:eastAsiaTheme="minorEastAsia" w:cs="Times New Roman"/>
          <w:b/>
          <w:bCs/>
          <w:color w:val="000000"/>
          <w:spacing w:val="15"/>
        </w:rPr>
        <w:t xml:space="preserve">DATA OPRACOWANIA: </w:t>
      </w:r>
      <w:r>
        <w:rPr>
          <w:rFonts w:eastAsiaTheme="minorEastAsia" w:cs="Times New Roman"/>
          <w:b/>
          <w:bCs/>
          <w:color w:val="000000"/>
          <w:spacing w:val="15"/>
        </w:rPr>
        <w:tab/>
      </w:r>
      <w:r>
        <w:rPr>
          <w:rFonts w:eastAsiaTheme="minorEastAsia" w:cs="Times New Roman"/>
          <w:b/>
          <w:bCs/>
          <w:color w:val="000000"/>
          <w:spacing w:val="15"/>
        </w:rPr>
        <w:tab/>
      </w:r>
      <w:r w:rsidR="00BD1566">
        <w:rPr>
          <w:rFonts w:eastAsiaTheme="minorEastAsia" w:cs="Times New Roman"/>
          <w:color w:val="000000"/>
          <w:spacing w:val="15"/>
        </w:rPr>
        <w:t>01</w:t>
      </w:r>
      <w:r>
        <w:rPr>
          <w:rFonts w:eastAsiaTheme="minorEastAsia" w:cs="Times New Roman"/>
          <w:color w:val="000000"/>
          <w:spacing w:val="15"/>
        </w:rPr>
        <w:t>.</w:t>
      </w:r>
      <w:r w:rsidR="003E08AB">
        <w:rPr>
          <w:rFonts w:eastAsiaTheme="minorEastAsia" w:cs="Times New Roman"/>
          <w:color w:val="000000"/>
          <w:spacing w:val="15"/>
        </w:rPr>
        <w:t>0</w:t>
      </w:r>
      <w:r w:rsidR="00BD1566">
        <w:rPr>
          <w:rFonts w:eastAsiaTheme="minorEastAsia" w:cs="Times New Roman"/>
          <w:color w:val="000000"/>
          <w:spacing w:val="15"/>
        </w:rPr>
        <w:t>8</w:t>
      </w:r>
      <w:r>
        <w:rPr>
          <w:rFonts w:eastAsiaTheme="minorEastAsia" w:cs="Times New Roman"/>
          <w:color w:val="000000"/>
          <w:spacing w:val="15"/>
        </w:rPr>
        <w:t>.202</w:t>
      </w:r>
      <w:r w:rsidR="00C916AB">
        <w:rPr>
          <w:rFonts w:eastAsiaTheme="minorEastAsia" w:cs="Times New Roman"/>
          <w:color w:val="000000"/>
          <w:spacing w:val="15"/>
        </w:rPr>
        <w:t>2</w:t>
      </w:r>
      <w:r>
        <w:rPr>
          <w:rFonts w:eastAsiaTheme="minorEastAsia" w:cs="Times New Roman"/>
          <w:color w:val="000000"/>
          <w:spacing w:val="15"/>
        </w:rPr>
        <w:t xml:space="preserve"> r.</w:t>
      </w:r>
    </w:p>
    <w:sectPr w:rsidR="00FB36B5" w:rsidRPr="00226F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5D8"/>
    <w:rsid w:val="000075E8"/>
    <w:rsid w:val="0011557F"/>
    <w:rsid w:val="00143075"/>
    <w:rsid w:val="00187B07"/>
    <w:rsid w:val="00226FE1"/>
    <w:rsid w:val="002355D8"/>
    <w:rsid w:val="003468F3"/>
    <w:rsid w:val="003E08AB"/>
    <w:rsid w:val="003F0B26"/>
    <w:rsid w:val="005643E6"/>
    <w:rsid w:val="005741B7"/>
    <w:rsid w:val="00710203"/>
    <w:rsid w:val="00737276"/>
    <w:rsid w:val="00766909"/>
    <w:rsid w:val="00780F55"/>
    <w:rsid w:val="007E13DE"/>
    <w:rsid w:val="00805EF2"/>
    <w:rsid w:val="008C1C4D"/>
    <w:rsid w:val="00904A7F"/>
    <w:rsid w:val="00A51F81"/>
    <w:rsid w:val="00A61C67"/>
    <w:rsid w:val="00AF3166"/>
    <w:rsid w:val="00BD1566"/>
    <w:rsid w:val="00C6515C"/>
    <w:rsid w:val="00C916AB"/>
    <w:rsid w:val="00D24375"/>
    <w:rsid w:val="00E912C7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CB7ED"/>
  <w15:docId w15:val="{24E716BD-5766-4A25-ACB1-26BFB1D4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C67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A61C67"/>
    <w:pPr>
      <w:spacing w:line="256" w:lineRule="auto"/>
    </w:pPr>
    <w:rPr>
      <w:rFonts w:eastAsiaTheme="minorEastAsia"/>
      <w:color w:val="000000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61C67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C65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Piotr Tokarczyk</cp:lastModifiedBy>
  <cp:revision>19</cp:revision>
  <cp:lastPrinted>2022-08-03T09:45:00Z</cp:lastPrinted>
  <dcterms:created xsi:type="dcterms:W3CDTF">2021-02-04T08:51:00Z</dcterms:created>
  <dcterms:modified xsi:type="dcterms:W3CDTF">2022-10-20T10:34:00Z</dcterms:modified>
</cp:coreProperties>
</file>